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5A" w:rsidRDefault="000E7F5A">
      <w:pPr>
        <w:jc w:val="center"/>
        <w:rPr>
          <w:rFonts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здравоохранения по городским округам и муниципальным районам региона   </w:t>
      </w:r>
    </w:p>
    <w:p w:rsidR="000E7F5A" w:rsidRDefault="000E7F5A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 данным, предоставленным в Департамент здравоохранения).</w:t>
      </w:r>
    </w:p>
    <w:p w:rsidR="000E7F5A" w:rsidRDefault="000E7F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F5A" w:rsidRDefault="000E7F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93" w:type="dxa"/>
        <w:tblInd w:w="-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510"/>
        <w:gridCol w:w="3390"/>
        <w:gridCol w:w="10593"/>
      </w:tblGrid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Меры социальной поддержки для молодого специалиста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  <w:highlight w:val="white"/>
              </w:rPr>
              <w:t>Вичугская</w:t>
            </w:r>
            <w:proofErr w:type="spellEnd"/>
            <w:r w:rsidRPr="00690618">
              <w:rPr>
                <w:rFonts w:ascii="Times New Roman" w:hAnsi="Times New Roman" w:cs="Times New Roman"/>
                <w:highlight w:val="white"/>
              </w:rPr>
              <w:t xml:space="preserve"> ЦРБ»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690618">
              <w:rPr>
                <w:rFonts w:ascii="Times New Roman" w:hAnsi="Times New Roman" w:cs="Times New Roman"/>
              </w:rPr>
              <w:t xml:space="preserve">- доплаты к стипендиям студентов на 3-5курсах, а также обучения в ординатуре;                                                                                                              - установлены ежемесячные социальные выплаты за счет средств бюджета </w:t>
            </w:r>
            <w:proofErr w:type="spellStart"/>
            <w:r w:rsidRPr="00690618">
              <w:rPr>
                <w:rFonts w:ascii="Times New Roman" w:hAnsi="Times New Roman" w:cs="Times New Roman"/>
              </w:rPr>
              <w:t>г.о</w:t>
            </w:r>
            <w:proofErr w:type="spellEnd"/>
            <w:r w:rsidRPr="00690618">
              <w:rPr>
                <w:rFonts w:ascii="Times New Roman" w:hAnsi="Times New Roman" w:cs="Times New Roman"/>
              </w:rPr>
              <w:t>. Вичуга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«Кинешемская ЦРБ»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618">
              <w:rPr>
                <w:rFonts w:ascii="Times New Roman" w:hAnsi="Times New Roman" w:cs="Times New Roman"/>
              </w:rPr>
              <w:t>г.о.Кинешма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. Оплата за </w:t>
            </w:r>
            <w:proofErr w:type="spellStart"/>
            <w:r w:rsidRPr="00690618">
              <w:rPr>
                <w:rFonts w:ascii="Times New Roman" w:hAnsi="Times New Roman" w:cs="Times New Roman"/>
              </w:rPr>
              <w:t>найм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 жилья в течение 1 года в размере 6 </w:t>
            </w:r>
            <w:proofErr w:type="spellStart"/>
            <w:r w:rsidRPr="00690618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 и единовременная выплата в размере 25т.рублей.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  <w:highlight w:val="white"/>
              </w:rPr>
              <w:t>Кохомская</w:t>
            </w:r>
            <w:proofErr w:type="spellEnd"/>
            <w:r w:rsidRPr="00690618">
              <w:rPr>
                <w:rFonts w:ascii="Times New Roman" w:hAnsi="Times New Roman" w:cs="Times New Roman"/>
                <w:highlight w:val="white"/>
              </w:rPr>
              <w:t xml:space="preserve"> ГБ»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340E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 xml:space="preserve">на уровне городского округа Кохма действует программа поддержки молодых специалистов на 2019 и последующий года. Данная программа предусматривает предоставление служебных жилых помещений специализированного жилищного фонда городского округа Кохма в </w:t>
            </w:r>
            <w:proofErr w:type="spellStart"/>
            <w:r w:rsidRPr="00690618">
              <w:rPr>
                <w:rFonts w:ascii="Times New Roman" w:hAnsi="Times New Roman" w:cs="Times New Roman"/>
              </w:rPr>
              <w:t>найм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 для временного проживания в нём работникам здравоохранения на период трудовых отношений с ОБУЗ «</w:t>
            </w:r>
            <w:proofErr w:type="spellStart"/>
            <w:r w:rsidRPr="00690618">
              <w:rPr>
                <w:rFonts w:ascii="Times New Roman" w:hAnsi="Times New Roman" w:cs="Times New Roman"/>
              </w:rPr>
              <w:t>Кохомская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 городская больница» (Решение Совета городского округа Кохма от 15.06.2011 N 45 "Об утверждении категорий граждан, которым могут быть предоставлены служебные жилые помещения специализированного жилищного фонда городского округа Кохма").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b/>
                <w:bCs/>
                <w:highlight w:val="white"/>
              </w:rPr>
            </w:pP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  <w:highlight w:val="white"/>
              </w:rPr>
              <w:t>Тейковская</w:t>
            </w:r>
            <w:proofErr w:type="spellEnd"/>
            <w:r w:rsidRPr="00690618">
              <w:rPr>
                <w:rFonts w:ascii="Times New Roman" w:hAnsi="Times New Roman" w:cs="Times New Roman"/>
                <w:highlight w:val="white"/>
              </w:rPr>
              <w:t xml:space="preserve">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B041D7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pacing w:val="-8"/>
              </w:rPr>
            </w:pPr>
            <w:r w:rsidRPr="00690618">
              <w:rPr>
                <w:rFonts w:ascii="Times New Roman" w:hAnsi="Times New Roman" w:cs="Times New Roman"/>
                <w:spacing w:val="-8"/>
              </w:rPr>
              <w:t xml:space="preserve">- единовременная муниципальная выплата молодым специалистам при первоначальном устройстве на работу в муниципальное </w:t>
            </w:r>
            <w:proofErr w:type="gramStart"/>
            <w:r w:rsidRPr="00690618">
              <w:rPr>
                <w:rFonts w:ascii="Times New Roman" w:hAnsi="Times New Roman" w:cs="Times New Roman"/>
                <w:spacing w:val="-8"/>
              </w:rPr>
              <w:t>учреждение  социальной</w:t>
            </w:r>
            <w:proofErr w:type="gramEnd"/>
            <w:r w:rsidRPr="00690618">
              <w:rPr>
                <w:rFonts w:ascii="Times New Roman" w:hAnsi="Times New Roman" w:cs="Times New Roman"/>
                <w:spacing w:val="-8"/>
              </w:rPr>
              <w:t xml:space="preserve"> сферы </w:t>
            </w:r>
            <w:proofErr w:type="spellStart"/>
            <w:r w:rsidRPr="00690618">
              <w:rPr>
                <w:rFonts w:ascii="Times New Roman" w:hAnsi="Times New Roman" w:cs="Times New Roman"/>
                <w:spacing w:val="-8"/>
              </w:rPr>
              <w:t>г.о</w:t>
            </w:r>
            <w:proofErr w:type="spellEnd"/>
            <w:r w:rsidRPr="00690618">
              <w:rPr>
                <w:rFonts w:ascii="Times New Roman" w:hAnsi="Times New Roman" w:cs="Times New Roman"/>
                <w:spacing w:val="-8"/>
              </w:rPr>
              <w:t>. Тейково и ЦРБ в размере 8000 рублей;</w:t>
            </w:r>
          </w:p>
          <w:p w:rsidR="000E7F5A" w:rsidRPr="00690618" w:rsidRDefault="000E7F5A" w:rsidP="00B041D7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pacing w:val="-8"/>
              </w:rPr>
            </w:pPr>
            <w:r w:rsidRPr="00690618">
              <w:rPr>
                <w:rFonts w:ascii="Times New Roman" w:hAnsi="Times New Roman" w:cs="Times New Roman"/>
                <w:spacing w:val="-8"/>
              </w:rPr>
              <w:t xml:space="preserve">- осуществление единовременных муниципальных выплат компенсационного характера молодым специалистам (по окончании первого года работы 10 000 рублей, по окончании </w:t>
            </w:r>
            <w:proofErr w:type="gramStart"/>
            <w:r w:rsidRPr="00690618">
              <w:rPr>
                <w:rFonts w:ascii="Times New Roman" w:hAnsi="Times New Roman" w:cs="Times New Roman"/>
                <w:spacing w:val="-8"/>
              </w:rPr>
              <w:t>второго  года</w:t>
            </w:r>
            <w:proofErr w:type="gramEnd"/>
            <w:r w:rsidRPr="00690618">
              <w:rPr>
                <w:rFonts w:ascii="Times New Roman" w:hAnsi="Times New Roman" w:cs="Times New Roman"/>
                <w:spacing w:val="-8"/>
              </w:rPr>
              <w:t xml:space="preserve"> работы – 15000 рублей, по окончании третьего года работы – 20000 рублей) с целью компенсации расходов на повышение квалификации молодых специалистов;</w:t>
            </w:r>
          </w:p>
          <w:p w:rsidR="000E7F5A" w:rsidRPr="00690618" w:rsidRDefault="000E7F5A" w:rsidP="00B041D7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  <w:spacing w:val="-8"/>
              </w:rPr>
            </w:pPr>
            <w:r w:rsidRPr="00690618">
              <w:rPr>
                <w:rFonts w:ascii="Times New Roman" w:hAnsi="Times New Roman" w:cs="Times New Roman"/>
                <w:spacing w:val="-8"/>
              </w:rPr>
              <w:t xml:space="preserve">-  предоставление служебного </w:t>
            </w:r>
            <w:proofErr w:type="gramStart"/>
            <w:r w:rsidRPr="00690618">
              <w:rPr>
                <w:rFonts w:ascii="Times New Roman" w:hAnsi="Times New Roman" w:cs="Times New Roman"/>
                <w:spacing w:val="-8"/>
              </w:rPr>
              <w:t>жилья  из</w:t>
            </w:r>
            <w:proofErr w:type="gramEnd"/>
            <w:r w:rsidRPr="00690618">
              <w:rPr>
                <w:rFonts w:ascii="Times New Roman" w:hAnsi="Times New Roman" w:cs="Times New Roman"/>
                <w:spacing w:val="-8"/>
              </w:rPr>
              <w:t xml:space="preserve"> муниципального жилищного фонда востребованному специалисту с последующей передачей жилья в собственность по истечении  15 лет непрерывной работы по специальности  в муниципальном учреждении и  ЦРБ.</w:t>
            </w:r>
          </w:p>
          <w:p w:rsidR="000E7F5A" w:rsidRPr="00690618" w:rsidRDefault="000E7F5A">
            <w:pPr>
              <w:tabs>
                <w:tab w:val="left" w:pos="639"/>
              </w:tabs>
              <w:ind w:firstLine="720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«Шуйская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tabs>
                <w:tab w:val="left" w:pos="63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151515"/>
                <w:highlight w:val="white"/>
              </w:rPr>
            </w:pPr>
            <w:r w:rsidRPr="00690618">
              <w:rPr>
                <w:rFonts w:ascii="Times New Roman" w:hAnsi="Times New Roman" w:cs="Times New Roman"/>
              </w:rPr>
              <w:t>программа поддержки молодых специалистов на 2019 год и последующие года не разработана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  <w:highlight w:val="white"/>
              </w:rPr>
              <w:t>Верхнеландеховская</w:t>
            </w:r>
            <w:proofErr w:type="spellEnd"/>
            <w:r w:rsidRPr="00690618">
              <w:rPr>
                <w:rFonts w:ascii="Times New Roman" w:hAnsi="Times New Roman" w:cs="Times New Roman"/>
                <w:highlight w:val="white"/>
              </w:rPr>
              <w:t xml:space="preserve"> ЦРБ»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F5036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9061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- Выплата подъемных в размере 50 тыс. руб.</w:t>
            </w:r>
          </w:p>
          <w:p w:rsidR="000E7F5A" w:rsidRPr="00690618" w:rsidRDefault="000E7F5A" w:rsidP="00F5036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9061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- Приоритет устройства детей в детские дошкольные и школьные учреждения.</w:t>
            </w:r>
          </w:p>
          <w:p w:rsidR="000E7F5A" w:rsidRPr="00690618" w:rsidRDefault="000E7F5A" w:rsidP="00F5036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9061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- Студентам обучающимся </w:t>
            </w:r>
            <w:proofErr w:type="gramStart"/>
            <w:r w:rsidRPr="0069061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целевой обучению</w:t>
            </w:r>
            <w:proofErr w:type="gramEnd"/>
            <w:r w:rsidRPr="0069061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выплачивается стипендия в размере 1200 руб.</w:t>
            </w:r>
          </w:p>
          <w:p w:rsidR="000E7F5A" w:rsidRPr="00690618" w:rsidRDefault="000E7F5A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  <w:highlight w:val="white"/>
              </w:rPr>
              <w:t>Гаврилово</w:t>
            </w:r>
            <w:proofErr w:type="spellEnd"/>
            <w:r w:rsidRPr="00690618">
              <w:rPr>
                <w:rFonts w:ascii="Times New Roman" w:hAnsi="Times New Roman" w:cs="Times New Roman"/>
                <w:highlight w:val="white"/>
              </w:rPr>
              <w:t>-Посадская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340E12">
            <w:pPr>
              <w:widowControl/>
              <w:shd w:val="clear" w:color="auto" w:fill="FFFFFF"/>
              <w:spacing w:line="2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9061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1) Предоставление единовременной муниципальной выплаты в размере 8 000 рублей;</w:t>
            </w:r>
            <w:r w:rsidRPr="00690618">
              <w:rPr>
                <w:rFonts w:ascii="Times New Roman" w:eastAsia="Times New Roman" w:hAnsi="Times New Roman" w:cs="Times New Roman"/>
                <w:color w:val="auto"/>
                <w:highlight w:val="yellow"/>
                <w:lang w:eastAsia="ru-RU"/>
              </w:rPr>
              <w:t xml:space="preserve"> </w:t>
            </w:r>
          </w:p>
          <w:p w:rsidR="000E7F5A" w:rsidRPr="00690618" w:rsidRDefault="000E7F5A" w:rsidP="00340E12">
            <w:pPr>
              <w:widowControl/>
              <w:shd w:val="clear" w:color="auto" w:fill="FFFFFF"/>
              <w:spacing w:line="2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9061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2) Предоставление ежемесячной выплаты компенсационного характера молодым специалистам в размере 1500 рублей; </w:t>
            </w:r>
          </w:p>
          <w:p w:rsidR="000E7F5A" w:rsidRPr="00690618" w:rsidRDefault="000E7F5A" w:rsidP="00340E12">
            <w:pPr>
              <w:widowControl/>
              <w:shd w:val="clear" w:color="auto" w:fill="FFFFFF"/>
              <w:spacing w:line="2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9061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3) Предоставление единовременной муниципальной выплаты компенсационного характера (по окончании первого года работы 10000 рублей, второго года работы 15000 рублей, третьего года работы 20000 рублей).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«Ильинская ЦРБ»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B041D7">
            <w:pPr>
              <w:pStyle w:val="af0"/>
              <w:jc w:val="both"/>
              <w:rPr>
                <w:sz w:val="24"/>
                <w:szCs w:val="24"/>
              </w:rPr>
            </w:pPr>
            <w:r w:rsidRPr="00690618">
              <w:rPr>
                <w:sz w:val="24"/>
                <w:szCs w:val="24"/>
              </w:rPr>
              <w:t xml:space="preserve">- единовременная выплата в размере 10000 (десяти </w:t>
            </w:r>
            <w:proofErr w:type="gramStart"/>
            <w:r w:rsidRPr="00690618">
              <w:rPr>
                <w:sz w:val="24"/>
                <w:szCs w:val="24"/>
              </w:rPr>
              <w:t>тысяч )рублей</w:t>
            </w:r>
            <w:proofErr w:type="gramEnd"/>
            <w:r w:rsidRPr="00690618">
              <w:rPr>
                <w:sz w:val="24"/>
                <w:szCs w:val="24"/>
              </w:rPr>
              <w:t>;</w:t>
            </w:r>
          </w:p>
          <w:p w:rsidR="000E7F5A" w:rsidRPr="00690618" w:rsidRDefault="000E7F5A" w:rsidP="00B041D7">
            <w:pPr>
              <w:pStyle w:val="af0"/>
              <w:jc w:val="both"/>
              <w:rPr>
                <w:sz w:val="24"/>
                <w:szCs w:val="24"/>
              </w:rPr>
            </w:pPr>
            <w:r w:rsidRPr="00690618">
              <w:rPr>
                <w:sz w:val="24"/>
                <w:szCs w:val="24"/>
              </w:rPr>
              <w:t>- внеочередное предоставление мест в дошкольное образовательное учреждение;</w:t>
            </w:r>
          </w:p>
          <w:p w:rsidR="000E7F5A" w:rsidRPr="00690618" w:rsidRDefault="000E7F5A" w:rsidP="00B041D7">
            <w:pPr>
              <w:pStyle w:val="af0"/>
              <w:jc w:val="both"/>
              <w:rPr>
                <w:sz w:val="24"/>
                <w:szCs w:val="24"/>
              </w:rPr>
            </w:pPr>
            <w:r w:rsidRPr="00690618">
              <w:rPr>
                <w:sz w:val="24"/>
                <w:szCs w:val="24"/>
              </w:rPr>
              <w:t>- предоставление транспорта для переезда специалиста.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ОБУЗ «Комсомольская ЦБ»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 xml:space="preserve">оказывается экономическая поддержка в виде выплаты подъемных в первый год работы - единовременная  выплата  (подъемные) «Молодому специалисту» однократно при поступлении на работу в Областное бюджетное учреждение здравоохранения "Комсомольская ЦБ" в сумме 20000 </w:t>
            </w:r>
            <w:proofErr w:type="spellStart"/>
            <w:r w:rsidRPr="00690618">
              <w:rPr>
                <w:rFonts w:ascii="Times New Roman" w:hAnsi="Times New Roman" w:cs="Times New Roman"/>
              </w:rPr>
              <w:t>руб</w:t>
            </w:r>
            <w:proofErr w:type="spellEnd"/>
            <w:r w:rsidRPr="00690618">
              <w:rPr>
                <w:rFonts w:ascii="Times New Roman" w:hAnsi="Times New Roman" w:cs="Times New Roman"/>
              </w:rPr>
              <w:t>;  предусмотрена  выплата  персональных ежемесячных стипендий обучающимся в учреждениях высшего профессионального образования по договорам целевой подготовки специалистов;  предоставление жилья  молодым специалистов и специалистам  из других регионов,  обеспечивается  внеочередное устройство детей в детские дошкольные образовательные учреждения.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Приостановлена программа Департаментом финансов Ивановской области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</w:rPr>
              <w:t>Лухская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tabs>
                <w:tab w:val="left" w:pos="6102"/>
              </w:tabs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разовая выплата в размере 20000 руб.  для медицинских работников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ОБУЗ «Палехская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0618">
              <w:rPr>
                <w:rFonts w:ascii="Times New Roman" w:hAnsi="Times New Roman" w:cs="Times New Roman"/>
                <w:color w:val="000000"/>
              </w:rPr>
              <w:t>Устройство детей в дошкольные образовательные учреждения и школы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color w:val="000000"/>
              </w:rPr>
              <w:t>Предоставление единовременной выплаты молодым специалистам, занятым в сфере здравоохранения – 50000 рублей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tabs>
                <w:tab w:val="left" w:pos="639"/>
              </w:tabs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90618">
              <w:rPr>
                <w:rFonts w:ascii="Times New Roman" w:hAnsi="Times New Roman" w:cs="Times New Roman"/>
              </w:rPr>
              <w:t>Пестяковском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 муниципальном районе программа поддержки молодых специалистов на 2019 год и последующие года - не разработана.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ОБУЗ «Приволжская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340E12">
            <w:pPr>
              <w:pStyle w:val="af0"/>
              <w:suppressAutoHyphens w:val="0"/>
              <w:jc w:val="both"/>
              <w:rPr>
                <w:sz w:val="24"/>
                <w:szCs w:val="24"/>
              </w:rPr>
            </w:pPr>
            <w:r w:rsidRPr="00690618">
              <w:rPr>
                <w:sz w:val="24"/>
                <w:szCs w:val="24"/>
              </w:rPr>
              <w:t xml:space="preserve">- Единовременные выплаты (10 </w:t>
            </w:r>
            <w:proofErr w:type="spellStart"/>
            <w:proofErr w:type="gramStart"/>
            <w:r w:rsidRPr="00690618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690618">
              <w:rPr>
                <w:sz w:val="24"/>
                <w:szCs w:val="24"/>
              </w:rPr>
              <w:t>) молодым специалистам, поступившим на работу в ОБУЗ Приволжская ЦРБ, при заключении договора сроком не менее 3-х лет.</w:t>
            </w:r>
          </w:p>
          <w:p w:rsidR="000E7F5A" w:rsidRPr="00690618" w:rsidRDefault="000E7F5A" w:rsidP="00340E12">
            <w:pPr>
              <w:pStyle w:val="af0"/>
              <w:suppressAutoHyphens w:val="0"/>
              <w:jc w:val="both"/>
              <w:rPr>
                <w:sz w:val="24"/>
                <w:szCs w:val="24"/>
              </w:rPr>
            </w:pPr>
            <w:r w:rsidRPr="00690618">
              <w:rPr>
                <w:sz w:val="24"/>
                <w:szCs w:val="24"/>
              </w:rPr>
              <w:t xml:space="preserve">- Ежемесячная выплата стимулирующего </w:t>
            </w:r>
            <w:proofErr w:type="gramStart"/>
            <w:r w:rsidRPr="00690618">
              <w:rPr>
                <w:sz w:val="24"/>
                <w:szCs w:val="24"/>
              </w:rPr>
              <w:t>характера(</w:t>
            </w:r>
            <w:proofErr w:type="gramEnd"/>
            <w:r w:rsidRPr="00690618">
              <w:rPr>
                <w:sz w:val="24"/>
                <w:szCs w:val="24"/>
              </w:rPr>
              <w:t xml:space="preserve">2 </w:t>
            </w:r>
            <w:proofErr w:type="spellStart"/>
            <w:r w:rsidRPr="00690618">
              <w:rPr>
                <w:sz w:val="24"/>
                <w:szCs w:val="24"/>
              </w:rPr>
              <w:t>тыс.рублей</w:t>
            </w:r>
            <w:proofErr w:type="spellEnd"/>
            <w:r w:rsidRPr="00690618">
              <w:rPr>
                <w:sz w:val="24"/>
                <w:szCs w:val="24"/>
              </w:rPr>
              <w:t>)</w:t>
            </w:r>
          </w:p>
          <w:p w:rsidR="000E7F5A" w:rsidRPr="00690618" w:rsidRDefault="000E7F5A" w:rsidP="00340E12">
            <w:pPr>
              <w:pStyle w:val="af0"/>
              <w:jc w:val="both"/>
              <w:rPr>
                <w:sz w:val="24"/>
                <w:szCs w:val="24"/>
              </w:rPr>
            </w:pPr>
            <w:r w:rsidRPr="00690618">
              <w:rPr>
                <w:sz w:val="24"/>
                <w:szCs w:val="24"/>
              </w:rPr>
              <w:lastRenderedPageBreak/>
              <w:t xml:space="preserve">  молодым специалистам, работающим в ОБУЗ Приволжская ЦРБ в течение полугодия</w:t>
            </w:r>
          </w:p>
          <w:p w:rsidR="000E7F5A" w:rsidRPr="00690618" w:rsidRDefault="000E7F5A" w:rsidP="00340E12">
            <w:pPr>
              <w:pStyle w:val="af0"/>
              <w:suppressAutoHyphens w:val="0"/>
              <w:jc w:val="both"/>
              <w:rPr>
                <w:sz w:val="24"/>
                <w:szCs w:val="24"/>
              </w:rPr>
            </w:pPr>
            <w:r w:rsidRPr="00690618">
              <w:rPr>
                <w:sz w:val="24"/>
                <w:szCs w:val="24"/>
              </w:rPr>
              <w:t>- Внеочередное предоставление места в детском дошкольном учреждении для детей молодых специалистов.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  <w:highlight w:val="white"/>
              </w:rPr>
              <w:t>Пучежская</w:t>
            </w:r>
            <w:proofErr w:type="spellEnd"/>
            <w:r w:rsidRPr="00690618">
              <w:rPr>
                <w:rFonts w:ascii="Times New Roman" w:hAnsi="Times New Roman" w:cs="Times New Roman"/>
                <w:highlight w:val="white"/>
              </w:rPr>
              <w:t xml:space="preserve">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690618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Осуществление единовременной компенсационной выплаты (12000 руб.);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- выплата стипендии студентам -</w:t>
            </w:r>
            <w:proofErr w:type="spellStart"/>
            <w:r w:rsidRPr="00690618">
              <w:rPr>
                <w:rFonts w:ascii="Times New Roman" w:hAnsi="Times New Roman" w:cs="Times New Roman"/>
                <w:highlight w:val="white"/>
              </w:rPr>
              <w:t>целевикам</w:t>
            </w:r>
            <w:proofErr w:type="spellEnd"/>
            <w:r w:rsidRPr="00690618">
              <w:rPr>
                <w:rFonts w:ascii="Times New Roman" w:hAnsi="Times New Roman" w:cs="Times New Roman"/>
                <w:highlight w:val="white"/>
              </w:rPr>
              <w:t xml:space="preserve"> медицинских вузов в размере 1 000 рублей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  <w:vAlign w:val="center"/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  <w:highlight w:val="white"/>
              </w:rPr>
              <w:t>Родниковская</w:t>
            </w:r>
            <w:proofErr w:type="spellEnd"/>
            <w:r w:rsidRPr="00690618">
              <w:rPr>
                <w:rFonts w:ascii="Times New Roman" w:hAnsi="Times New Roman" w:cs="Times New Roman"/>
                <w:highlight w:val="white"/>
              </w:rPr>
              <w:t xml:space="preserve">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F50369">
            <w:pPr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Единовременная денежная выплата (подъемные) специалистам - 40000 руб. на одного специалиста с высшим профессиональным образованием (при первичном трудоустройстве),</w:t>
            </w:r>
          </w:p>
          <w:p w:rsidR="000E7F5A" w:rsidRPr="00690618" w:rsidRDefault="000E7F5A" w:rsidP="00F50369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- 30000 руб. на одного специалиста со средним профессиональным образованием (при первичном трудоустройстве).</w:t>
            </w:r>
          </w:p>
          <w:p w:rsidR="000E7F5A" w:rsidRPr="00690618" w:rsidRDefault="000E7F5A" w:rsidP="00F50369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 xml:space="preserve">Выплата персональных ежемесячных стипендий: </w:t>
            </w:r>
          </w:p>
          <w:p w:rsidR="000E7F5A" w:rsidRPr="00690618" w:rsidRDefault="000E7F5A" w:rsidP="00F50369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1. Обучаемым по очной форме обучения, по специальностям, включенным в перечень востребованных специальностей в ФГБОУ ВПО «Ивановская медицинская академия» по договорам целевой подготовки специалистов, из расчета:</w:t>
            </w:r>
          </w:p>
          <w:p w:rsidR="000E7F5A" w:rsidRPr="00690618" w:rsidRDefault="000E7F5A" w:rsidP="00F50369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- в размере 2000 руб. Обучаемым третьего и последующих лет обучения при условии своевременной сдачи экзаменов на «хорошо» и «отлично» по итогам последнего учебного года;</w:t>
            </w:r>
          </w:p>
          <w:p w:rsidR="000E7F5A" w:rsidRPr="00690618" w:rsidRDefault="000E7F5A" w:rsidP="00F50369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- в размере 1200 руб. Обучаемым третьего и последующих лет обучения при условии своевременной сдачи экзаменов по итогам последнего учебного года.</w:t>
            </w:r>
          </w:p>
          <w:p w:rsidR="000E7F5A" w:rsidRPr="00690618" w:rsidRDefault="000E7F5A" w:rsidP="00F50369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2.  Обучаемым в интернатуре и ординатуре ФГБОУ ВПО «Ивановская медицинская академия» из расчета:</w:t>
            </w:r>
          </w:p>
          <w:p w:rsidR="000E7F5A" w:rsidRPr="00690618" w:rsidRDefault="000E7F5A" w:rsidP="00F50369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 xml:space="preserve">-  в размере 3000 рублей для специалиста с высшим профессиональным образованием, окончивших с «отличием» </w:t>
            </w:r>
          </w:p>
          <w:p w:rsidR="000E7F5A" w:rsidRPr="00690618" w:rsidRDefault="000E7F5A" w:rsidP="00F50369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- в размере 2500 рублей для специалиста с высшим профессиональным образованием</w:t>
            </w: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</w:rPr>
              <w:t>Фурмановская</w:t>
            </w:r>
            <w:proofErr w:type="spellEnd"/>
            <w:r w:rsidRPr="00690618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340E12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- Единовременные выплаты молодым специалистам при заключении трудового договора.</w:t>
            </w:r>
          </w:p>
          <w:p w:rsidR="000E7F5A" w:rsidRPr="00690618" w:rsidRDefault="000E7F5A" w:rsidP="00340E12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</w:rPr>
              <w:t>- Предоставление служебного жилья молодым специалистам.</w:t>
            </w: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7F5A" w:rsidRPr="00690618" w:rsidTr="00F50369">
        <w:tc>
          <w:tcPr>
            <w:tcW w:w="479" w:type="dxa"/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</w:p>
          <w:p w:rsidR="000E7F5A" w:rsidRPr="00690618" w:rsidRDefault="000E7F5A">
            <w:pPr>
              <w:jc w:val="both"/>
              <w:rPr>
                <w:rFonts w:ascii="Times New Roman" w:hAnsi="Times New Roman" w:cs="Times New Roman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ОБУЗ «</w:t>
            </w:r>
            <w:proofErr w:type="spellStart"/>
            <w:r w:rsidRPr="00690618">
              <w:rPr>
                <w:rFonts w:ascii="Times New Roman" w:hAnsi="Times New Roman" w:cs="Times New Roman"/>
                <w:highlight w:val="white"/>
              </w:rPr>
              <w:t>Южская</w:t>
            </w:r>
            <w:proofErr w:type="spellEnd"/>
            <w:r w:rsidRPr="00690618">
              <w:rPr>
                <w:rFonts w:ascii="Times New Roman" w:hAnsi="Times New Roman" w:cs="Times New Roman"/>
                <w:highlight w:val="white"/>
              </w:rPr>
              <w:t xml:space="preserve"> ЦРБ»</w:t>
            </w:r>
          </w:p>
        </w:tc>
        <w:tc>
          <w:tcPr>
            <w:tcW w:w="10620" w:type="dxa"/>
            <w:tcBorders>
              <w:left w:val="single" w:sz="2" w:space="0" w:color="000001"/>
            </w:tcBorders>
            <w:tcMar>
              <w:left w:w="78" w:type="dxa"/>
            </w:tcMar>
          </w:tcPr>
          <w:p w:rsidR="000E7F5A" w:rsidRPr="00690618" w:rsidRDefault="000E7F5A" w:rsidP="00340E12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- единовременные выплаты денежного пособия молодым специалистам;</w:t>
            </w:r>
          </w:p>
          <w:p w:rsidR="000E7F5A" w:rsidRPr="00690618" w:rsidRDefault="000E7F5A" w:rsidP="00340E12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- выплаты стимулирующего пособия специалистам в течение 2-х лет с момента трудоустройства</w:t>
            </w:r>
          </w:p>
          <w:p w:rsidR="000E7F5A" w:rsidRPr="00690618" w:rsidRDefault="000E7F5A" w:rsidP="00340E12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690618">
              <w:rPr>
                <w:rFonts w:ascii="Times New Roman" w:hAnsi="Times New Roman" w:cs="Times New Roman"/>
                <w:highlight w:val="white"/>
              </w:rPr>
              <w:t>- выплаты стипендии студентам 5-6 курсов, обучающихся по целевому договору.</w:t>
            </w:r>
          </w:p>
        </w:tc>
      </w:tr>
    </w:tbl>
    <w:p w:rsidR="000E7F5A" w:rsidRPr="00690618" w:rsidRDefault="000E7F5A">
      <w:pPr>
        <w:spacing w:after="200"/>
        <w:jc w:val="center"/>
        <w:rPr>
          <w:rFonts w:ascii="Times New Roman" w:hAnsi="Times New Roman" w:cs="Times New Roman"/>
        </w:rPr>
      </w:pPr>
    </w:p>
    <w:sectPr w:rsidR="000E7F5A" w:rsidRPr="00690618" w:rsidSect="0034462A">
      <w:pgSz w:w="16838" w:h="11906" w:orient="landscape"/>
      <w:pgMar w:top="1134" w:right="716" w:bottom="1134" w:left="13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0F3E"/>
    <w:multiLevelType w:val="hybridMultilevel"/>
    <w:tmpl w:val="E9DA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62A"/>
    <w:rsid w:val="000E7F5A"/>
    <w:rsid w:val="00273CCC"/>
    <w:rsid w:val="002E6072"/>
    <w:rsid w:val="003167AB"/>
    <w:rsid w:val="00340E12"/>
    <w:rsid w:val="0034462A"/>
    <w:rsid w:val="00690618"/>
    <w:rsid w:val="006A5B91"/>
    <w:rsid w:val="0074100B"/>
    <w:rsid w:val="009C736D"/>
    <w:rsid w:val="00B041D7"/>
    <w:rsid w:val="00F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27F46A-7108-43A4-AAF7-A63B8EC3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2A"/>
    <w:pPr>
      <w:widowControl w:val="0"/>
    </w:pPr>
    <w:rPr>
      <w:rFonts w:cs="Liberation Serif"/>
      <w:color w:val="00000A"/>
      <w:sz w:val="24"/>
      <w:szCs w:val="24"/>
      <w:lang w:eastAsia="zh-CN"/>
    </w:rPr>
  </w:style>
  <w:style w:type="paragraph" w:styleId="1">
    <w:name w:val="heading 1"/>
    <w:basedOn w:val="10"/>
    <w:link w:val="11"/>
    <w:uiPriority w:val="99"/>
    <w:qFormat/>
    <w:rsid w:val="0034462A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link w:val="20"/>
    <w:uiPriority w:val="99"/>
    <w:qFormat/>
    <w:rsid w:val="0034462A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link w:val="30"/>
    <w:uiPriority w:val="99"/>
    <w:qFormat/>
    <w:rsid w:val="0034462A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944B0A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44B0A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44B0A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paragraph" w:customStyle="1" w:styleId="10">
    <w:name w:val="Заголовок1"/>
    <w:basedOn w:val="a"/>
    <w:next w:val="a3"/>
    <w:uiPriority w:val="99"/>
    <w:rsid w:val="0034462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34462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4B0A"/>
    <w:rPr>
      <w:rFonts w:cs="Liberation Serif"/>
      <w:color w:val="00000A"/>
      <w:sz w:val="24"/>
      <w:szCs w:val="24"/>
      <w:lang w:eastAsia="zh-CN"/>
    </w:rPr>
  </w:style>
  <w:style w:type="paragraph" w:styleId="a5">
    <w:name w:val="List"/>
    <w:basedOn w:val="a3"/>
    <w:uiPriority w:val="99"/>
    <w:rsid w:val="0034462A"/>
  </w:style>
  <w:style w:type="paragraph" w:styleId="a6">
    <w:name w:val="Title"/>
    <w:basedOn w:val="a"/>
    <w:link w:val="a7"/>
    <w:uiPriority w:val="99"/>
    <w:qFormat/>
    <w:rsid w:val="0034462A"/>
    <w:pPr>
      <w:suppressLineNumbers/>
      <w:spacing w:before="120" w:after="120"/>
    </w:pPr>
    <w:rPr>
      <w:i/>
      <w:iCs/>
    </w:rPr>
  </w:style>
  <w:style w:type="character" w:customStyle="1" w:styleId="a7">
    <w:name w:val="Заголовок Знак"/>
    <w:basedOn w:val="a0"/>
    <w:link w:val="a6"/>
    <w:uiPriority w:val="10"/>
    <w:rsid w:val="00944B0A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8">
    <w:name w:val="index heading"/>
    <w:basedOn w:val="a"/>
    <w:uiPriority w:val="99"/>
    <w:semiHidden/>
    <w:rsid w:val="0034462A"/>
    <w:pPr>
      <w:suppressLineNumbers/>
    </w:pPr>
  </w:style>
  <w:style w:type="paragraph" w:customStyle="1" w:styleId="a9">
    <w:name w:val="Блочная цитата"/>
    <w:basedOn w:val="a"/>
    <w:uiPriority w:val="99"/>
    <w:rsid w:val="0034462A"/>
    <w:pPr>
      <w:spacing w:after="283"/>
      <w:ind w:left="567" w:right="567"/>
    </w:pPr>
  </w:style>
  <w:style w:type="paragraph" w:customStyle="1" w:styleId="aa">
    <w:name w:val="Заглавие"/>
    <w:basedOn w:val="10"/>
    <w:uiPriority w:val="99"/>
    <w:rsid w:val="0034462A"/>
    <w:pPr>
      <w:jc w:val="center"/>
    </w:pPr>
    <w:rPr>
      <w:b/>
      <w:bCs/>
      <w:sz w:val="56"/>
      <w:szCs w:val="56"/>
    </w:rPr>
  </w:style>
  <w:style w:type="paragraph" w:styleId="ab">
    <w:name w:val="Subtitle"/>
    <w:basedOn w:val="10"/>
    <w:link w:val="ac"/>
    <w:uiPriority w:val="99"/>
    <w:qFormat/>
    <w:rsid w:val="0034462A"/>
    <w:pPr>
      <w:spacing w:before="60"/>
      <w:jc w:val="center"/>
    </w:pPr>
    <w:rPr>
      <w:sz w:val="36"/>
      <w:szCs w:val="36"/>
    </w:rPr>
  </w:style>
  <w:style w:type="character" w:customStyle="1" w:styleId="ac">
    <w:name w:val="Подзаголовок Знак"/>
    <w:basedOn w:val="a0"/>
    <w:link w:val="ab"/>
    <w:uiPriority w:val="11"/>
    <w:rsid w:val="00944B0A"/>
    <w:rPr>
      <w:rFonts w:asciiTheme="majorHAnsi" w:eastAsiaTheme="majorEastAsia" w:hAnsiTheme="majorHAnsi" w:cstheme="majorBidi"/>
      <w:color w:val="00000A"/>
      <w:sz w:val="24"/>
      <w:szCs w:val="24"/>
      <w:lang w:eastAsia="zh-CN"/>
    </w:rPr>
  </w:style>
  <w:style w:type="paragraph" w:customStyle="1" w:styleId="ad">
    <w:name w:val="Содержимое таблицы"/>
    <w:basedOn w:val="a"/>
    <w:uiPriority w:val="99"/>
    <w:rsid w:val="0034462A"/>
    <w:pPr>
      <w:suppressLineNumbers/>
    </w:pPr>
  </w:style>
  <w:style w:type="paragraph" w:customStyle="1" w:styleId="ae">
    <w:name w:val="Заголовок таблицы"/>
    <w:basedOn w:val="ad"/>
    <w:uiPriority w:val="99"/>
    <w:rsid w:val="0034462A"/>
    <w:pPr>
      <w:jc w:val="center"/>
    </w:pPr>
    <w:rPr>
      <w:b/>
      <w:bCs/>
    </w:rPr>
  </w:style>
  <w:style w:type="paragraph" w:styleId="af">
    <w:name w:val="Normal (Web)"/>
    <w:basedOn w:val="a"/>
    <w:uiPriority w:val="99"/>
    <w:rsid w:val="0034462A"/>
    <w:pPr>
      <w:spacing w:beforeAutospacing="1" w:afterAutospacing="1"/>
    </w:pPr>
  </w:style>
  <w:style w:type="paragraph" w:styleId="af0">
    <w:name w:val="No Spacing"/>
    <w:uiPriority w:val="99"/>
    <w:qFormat/>
    <w:rsid w:val="00B041D7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здравоохранения по городским округам и муниципальным районам региона   </vt:lpstr>
    </vt:vector>
  </TitlesOfParts>
  <Company>Департамент здравоохранения Ивановской области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здравоохранения по городским округам и муниципальным районам региона   </dc:title>
  <dc:subject/>
  <dc:creator>m.belichkina</dc:creator>
  <cp:keywords/>
  <dc:description/>
  <cp:lastModifiedBy>имк</cp:lastModifiedBy>
  <cp:revision>2</cp:revision>
  <cp:lastPrinted>2017-06-23T16:51:00Z</cp:lastPrinted>
  <dcterms:created xsi:type="dcterms:W3CDTF">2019-05-29T06:16:00Z</dcterms:created>
  <dcterms:modified xsi:type="dcterms:W3CDTF">2019-05-29T06:16:00Z</dcterms:modified>
</cp:coreProperties>
</file>